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C8A8" w14:textId="77777777" w:rsidR="0049453F" w:rsidRDefault="00A23976">
      <w:pPr>
        <w:widowControl/>
        <w:spacing w:line="560" w:lineRule="exact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 xml:space="preserve">         </w:t>
      </w:r>
      <w:r>
        <w:rPr>
          <w:rFonts w:ascii="Times New Roman" w:eastAsia="方正小标宋简体" w:hAnsi="Times New Roman"/>
          <w:sz w:val="36"/>
          <w:szCs w:val="36"/>
        </w:rPr>
        <w:t>青海大学</w:t>
      </w:r>
      <w:r>
        <w:rPr>
          <w:rFonts w:ascii="Times New Roman" w:eastAsia="方正小标宋简体" w:hAnsi="Times New Roman" w:hint="eastAsia"/>
          <w:sz w:val="36"/>
          <w:szCs w:val="36"/>
        </w:rPr>
        <w:t>化工</w:t>
      </w:r>
      <w:r>
        <w:rPr>
          <w:rFonts w:ascii="Times New Roman" w:eastAsia="方正小标宋简体" w:hAnsi="Times New Roman"/>
          <w:sz w:val="36"/>
          <w:szCs w:val="36"/>
        </w:rPr>
        <w:t>学院</w:t>
      </w:r>
      <w:r>
        <w:rPr>
          <w:rFonts w:ascii="Times New Roman" w:eastAsia="方正小标宋简体" w:hAnsi="Times New Roman"/>
          <w:sz w:val="36"/>
          <w:szCs w:val="36"/>
        </w:rPr>
        <w:t>2</w:t>
      </w:r>
      <w:r>
        <w:rPr>
          <w:rFonts w:ascii="Times New Roman" w:eastAsia="方正小标宋简体" w:hAnsi="Times New Roman" w:hint="eastAsia"/>
          <w:sz w:val="36"/>
          <w:szCs w:val="36"/>
        </w:rPr>
        <w:t>02</w:t>
      </w:r>
      <w:r>
        <w:rPr>
          <w:rFonts w:ascii="Times New Roman" w:eastAsia="方正小标宋简体" w:hAnsi="Times New Roman"/>
          <w:sz w:val="36"/>
          <w:szCs w:val="36"/>
        </w:rPr>
        <w:t>5</w:t>
      </w:r>
      <w:r>
        <w:rPr>
          <w:rFonts w:ascii="Times New Roman" w:eastAsia="方正小标宋简体" w:hAnsi="Times New Roman"/>
          <w:sz w:val="36"/>
          <w:szCs w:val="36"/>
        </w:rPr>
        <w:t>年硕士研究生</w:t>
      </w:r>
    </w:p>
    <w:p w14:paraId="115E024F" w14:textId="77777777" w:rsidR="0049453F" w:rsidRDefault="00A23976">
      <w:pPr>
        <w:widowControl/>
        <w:spacing w:line="560" w:lineRule="exact"/>
        <w:jc w:val="center"/>
        <w:rPr>
          <w:rFonts w:ascii="华文中宋" w:eastAsia="方正小标宋简体" w:hAnsi="华文中宋" w:cs="黑体"/>
          <w:bCs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（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化学工程与技术学科学术型学位点、材料与化工领域专业学位点</w:t>
      </w:r>
      <w:r>
        <w:rPr>
          <w:rFonts w:ascii="Times New Roman" w:eastAsia="方正小标宋简体" w:hAnsi="Times New Roman"/>
          <w:kern w:val="0"/>
          <w:sz w:val="36"/>
          <w:szCs w:val="36"/>
        </w:rPr>
        <w:t>）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招生</w:t>
      </w:r>
      <w:r>
        <w:rPr>
          <w:rFonts w:ascii="Times New Roman" w:eastAsia="方正小标宋简体" w:hAnsi="Times New Roman"/>
          <w:kern w:val="0"/>
          <w:sz w:val="36"/>
          <w:szCs w:val="36"/>
        </w:rPr>
        <w:t>复试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实施细则</w:t>
      </w:r>
    </w:p>
    <w:p w14:paraId="2B9D9E33" w14:textId="77777777" w:rsidR="0049453F" w:rsidRDefault="0049453F">
      <w:pPr>
        <w:widowControl/>
        <w:shd w:val="clear" w:color="auto" w:fill="FFFFFF"/>
        <w:spacing w:line="560" w:lineRule="exact"/>
        <w:ind w:firstLine="645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</w:p>
    <w:p w14:paraId="61D666B4" w14:textId="77777777" w:rsidR="0049453F" w:rsidRDefault="00A23976">
      <w:pPr>
        <w:widowControl/>
        <w:shd w:val="clear" w:color="auto" w:fill="FFFFFF"/>
        <w:spacing w:line="560" w:lineRule="exact"/>
        <w:ind w:firstLine="645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根据教育部《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202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年全国硕士研究生招生工作管理规定》</w:t>
      </w:r>
      <w:r>
        <w:rPr>
          <w:rFonts w:ascii="仿宋_GB2312" w:eastAsia="仿宋_GB2312" w:hAnsi="仿宋" w:cs="仿宋" w:hint="eastAsia"/>
          <w:sz w:val="32"/>
          <w:szCs w:val="32"/>
        </w:rPr>
        <w:t>《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2025</w:t>
      </w:r>
      <w:r>
        <w:rPr>
          <w:rFonts w:ascii="仿宋_GB2312" w:eastAsia="仿宋_GB2312" w:hAnsi="仿宋" w:cs="仿宋" w:hint="eastAsia"/>
          <w:sz w:val="32"/>
          <w:szCs w:val="32"/>
        </w:rPr>
        <w:t>年全国硕士研究生招生考试考生进入复试的初试成绩基本要求》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和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《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青海大学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2025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年硕士研究生招生复试调剂录取工作方案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》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等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文件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要求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为全面做好研究生复试工作，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经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学院研究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，特制定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20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2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5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年硕士研究生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化学工程与技术学科学术型学位点、材料与化工领域专业学位点招生复试实施细则</w:t>
      </w:r>
      <w:r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  <w:t>。</w:t>
      </w:r>
    </w:p>
    <w:p w14:paraId="25ADA107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sz w:val="32"/>
          <w:szCs w:val="28"/>
        </w:rPr>
        <w:t>复试</w:t>
      </w:r>
      <w:r>
        <w:rPr>
          <w:rFonts w:ascii="Times New Roman" w:eastAsia="黑体" w:hAnsi="Times New Roman" w:hint="eastAsia"/>
          <w:bCs/>
          <w:sz w:val="32"/>
          <w:szCs w:val="28"/>
        </w:rPr>
        <w:t>方式</w:t>
      </w:r>
    </w:p>
    <w:p w14:paraId="18AC4A3D" w14:textId="77777777" w:rsidR="0049453F" w:rsidRDefault="00A23976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年</w:t>
      </w:r>
      <w:r>
        <w:rPr>
          <w:rFonts w:ascii="Times New Roman" w:eastAsia="仿宋_GB2312" w:hAnsi="Times New Roman"/>
          <w:sz w:val="32"/>
          <w:szCs w:val="27"/>
          <w:shd w:val="clear" w:color="auto" w:fill="FFFFFF"/>
        </w:rPr>
        <w:t>硕士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研究生复试采取网络远程复试方式进行，采用主平台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+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备用平台方案。选用“云考场”为网络远程复试主平台，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腾讯会议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和钉钉为备用平台，考生应提前下载安装并熟悉操作流程。</w:t>
      </w:r>
    </w:p>
    <w:p w14:paraId="30AD61D0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t>资格审核</w:t>
      </w:r>
    </w:p>
    <w:p w14:paraId="60D3F9FE" w14:textId="67FE26C8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参加网络远程复试的考生，复试前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天通过复试平台提交相关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PDF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版电子材料，学院按提供材料精准做“人脸识别”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“人证识别”和“四比对”的考生确认工作。</w:t>
      </w:r>
    </w:p>
    <w:p w14:paraId="50A1B6F7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资格审查所需材料：</w:t>
      </w:r>
    </w:p>
    <w:p w14:paraId="03BD2531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1.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考生初试准考证、有效居民身份证、思想政治情况审核表（应届本科毕业生由学校相关部门出具，非应届本科毕业生由所在单位人事部门或考生户籍所在地村委会、居委会或档案材料保管单位的党组织填写并加盖公章）、往届考生需提交学历证书、学位证书、《教育部学历证书电子注册备案表》或《中国高等教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lastRenderedPageBreak/>
        <w:t>育学历认证报告》；应届考生需提交学生证、《教育部学籍在线验证报告》，其毕业证书及学位证书将在入学时提交审查。</w:t>
      </w:r>
    </w:p>
    <w:p w14:paraId="4519D745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“大学生士兵计划”考生，还须提供本人《入伍批准书》《退出现役证》。</w:t>
      </w:r>
    </w:p>
    <w:p w14:paraId="3BCF8373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3.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有正式工作单位的在职考生，在材料提交时还须提供其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在职单位同意报考书面证明，并注明是否在职培养。</w:t>
      </w:r>
    </w:p>
    <w:p w14:paraId="64B59900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4.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享受少数民族照顾政策的考生，还须递交定向地区或工作单位同意定向培养书面证明。对少数民族应届本科毕业考生，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由同意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定向培养考生的少数民族自治地方县级以上人事部门出具；对工作单位在国务院公布的民族自治地方的少数民族在职人员考生，由考生所在工作单位人事部门出具。</w:t>
      </w:r>
    </w:p>
    <w:p w14:paraId="3384177A" w14:textId="77777777" w:rsidR="0049453F" w:rsidRDefault="00A23976">
      <w:pPr>
        <w:tabs>
          <w:tab w:val="left" w:pos="1250"/>
        </w:tabs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参加“大学生志愿服务西部计划”“三支一扶计划”“农村义务教育阶段学校教师特设岗位计划”“国际中文教育志愿者”等项目服务期满、考核合格的考生，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年内参加全国硕士研究生招生考试的，初试总分加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分，同等条件下优先录取。</w:t>
      </w:r>
    </w:p>
    <w:p w14:paraId="5ED4405E" w14:textId="77777777" w:rsidR="0049453F" w:rsidRDefault="00A23976">
      <w:pPr>
        <w:tabs>
          <w:tab w:val="left" w:pos="1250"/>
        </w:tabs>
        <w:spacing w:line="576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高校学生应征入伍服现役退役，达到报考条件后，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年内参加全国硕士研究生招生考试的，初试总分加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分，同等条件下优先录取。纳入“退役大学生士兵”专项计划招录的考生，不再享受退役大学生士兵初试加分政策。</w:t>
      </w:r>
    </w:p>
    <w:p w14:paraId="1C248154" w14:textId="77777777" w:rsidR="0049453F" w:rsidRDefault="00A23976">
      <w:pPr>
        <w:tabs>
          <w:tab w:val="left" w:pos="1250"/>
        </w:tabs>
        <w:spacing w:line="576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加分项目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累计，同时满足两项以上加分条件的考生按最高项加分。</w:t>
      </w:r>
    </w:p>
    <w:p w14:paraId="0BF7115D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考生自述（包括政治表现、外语水平</w:t>
      </w:r>
      <w:r>
        <w:rPr>
          <w:rFonts w:ascii="仿宋_GB2312" w:eastAsia="仿宋_GB2312" w:hAnsi="仿宋" w:cs="仿宋" w:hint="eastAsia"/>
          <w:sz w:val="32"/>
          <w:szCs w:val="32"/>
        </w:rPr>
        <w:t>、业务和科研能力、研究计划等）</w:t>
      </w:r>
    </w:p>
    <w:p w14:paraId="4776F1A3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6.</w:t>
      </w:r>
      <w:r>
        <w:rPr>
          <w:rFonts w:ascii="仿宋_GB2312" w:eastAsia="仿宋_GB2312" w:hAnsi="仿宋" w:cs="仿宋" w:hint="eastAsia"/>
          <w:sz w:val="32"/>
          <w:szCs w:val="32"/>
        </w:rPr>
        <w:t>考生自愿提供其他能证明考生研究能力和创新潜能的材料，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如考生大学学习成绩单、毕业论文、科研成果、专家推荐信，以及攻读硕士学位阶段的研究计划等补充材料。</w:t>
      </w:r>
    </w:p>
    <w:p w14:paraId="4B27C9DE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t>复试规则</w:t>
      </w:r>
    </w:p>
    <w:p w14:paraId="70351128" w14:textId="77777777" w:rsidR="0049453F" w:rsidRDefault="00A23976">
      <w:pPr>
        <w:spacing w:line="576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1.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成绩要求。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考生初试成绩须达到教育部规定的进入复试初试基本要求（</w:t>
      </w:r>
      <w:r>
        <w:rPr>
          <w:rFonts w:ascii="仿宋_GB2312" w:eastAsia="仿宋_GB2312" w:hAnsi="仿宋" w:cs="仿宋" w:hint="eastAsia"/>
          <w:sz w:val="32"/>
          <w:szCs w:val="32"/>
        </w:rPr>
        <w:t>2025</w:t>
      </w:r>
      <w:r>
        <w:rPr>
          <w:rFonts w:ascii="仿宋_GB2312" w:eastAsia="仿宋_GB2312" w:hAnsi="仿宋" w:cs="仿宋" w:hint="eastAsia"/>
          <w:sz w:val="32"/>
          <w:szCs w:val="32"/>
        </w:rPr>
        <w:t>年全国硕士研究生招生考试考生进入复试的初试成绩基本要求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）。</w:t>
      </w:r>
    </w:p>
    <w:p w14:paraId="4AE036BD" w14:textId="77777777" w:rsidR="0049453F" w:rsidRDefault="00A23976">
      <w:pPr>
        <w:pStyle w:val="a8"/>
        <w:spacing w:before="0" w:beforeAutospacing="0" w:after="0" w:afterAutospacing="0" w:line="576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7"/>
          <w:shd w:val="clear" w:color="auto" w:fill="FFFFFF"/>
          <w:lang w:bidi="ar"/>
        </w:rPr>
        <w:t>2.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7"/>
          <w:shd w:val="clear" w:color="auto" w:fill="FFFFFF"/>
          <w:lang w:bidi="ar"/>
        </w:rPr>
        <w:t>比例要求</w:t>
      </w:r>
      <w:r>
        <w:rPr>
          <w:rFonts w:ascii="Times New Roman" w:eastAsia="仿宋_GB2312" w:hAnsi="Times New Roman" w:cs="Times New Roman" w:hint="eastAsia"/>
          <w:sz w:val="32"/>
          <w:szCs w:val="27"/>
          <w:shd w:val="clear" w:color="auto" w:fill="FFFFFF"/>
          <w:lang w:bidi="ar"/>
        </w:rPr>
        <w:t>。复试采取差额形式，复试人数按不低于招生计划的</w:t>
      </w:r>
      <w:r>
        <w:rPr>
          <w:rFonts w:ascii="Times New Roman" w:eastAsia="仿宋_GB2312" w:hAnsi="Times New Roman" w:cs="Times New Roman" w:hint="eastAsia"/>
          <w:sz w:val="32"/>
          <w:szCs w:val="27"/>
          <w:shd w:val="clear" w:color="auto" w:fill="FFFFFF"/>
          <w:lang w:bidi="ar"/>
        </w:rPr>
        <w:t>120%</w:t>
      </w:r>
      <w:r>
        <w:rPr>
          <w:rFonts w:ascii="Times New Roman" w:eastAsia="仿宋_GB2312" w:hAnsi="Times New Roman" w:cs="Times New Roman" w:hint="eastAsia"/>
          <w:sz w:val="32"/>
          <w:szCs w:val="27"/>
          <w:shd w:val="clear" w:color="auto" w:fill="FFFFFF"/>
          <w:lang w:bidi="ar"/>
        </w:rPr>
        <w:t>确定。若上线生源不足</w:t>
      </w:r>
      <w:r>
        <w:rPr>
          <w:rFonts w:ascii="Times New Roman" w:eastAsia="仿宋_GB2312" w:hAnsi="Times New Roman" w:cs="Times New Roman" w:hint="eastAsia"/>
          <w:sz w:val="32"/>
          <w:szCs w:val="27"/>
          <w:shd w:val="clear" w:color="auto" w:fill="FFFFFF"/>
          <w:lang w:bidi="ar"/>
        </w:rPr>
        <w:t>120</w:t>
      </w:r>
      <w:r>
        <w:rPr>
          <w:rFonts w:ascii="Times New Roman" w:eastAsia="仿宋_GB2312" w:hAnsi="Times New Roman" w:cs="Times New Roman" w:hint="eastAsia"/>
          <w:sz w:val="32"/>
          <w:szCs w:val="27"/>
          <w:shd w:val="clear" w:color="auto" w:fill="FFFFFF"/>
          <w:lang w:bidi="ar"/>
        </w:rPr>
        <w:t>％，按实际上线考生人数名单组织复试。</w:t>
      </w:r>
    </w:p>
    <w:p w14:paraId="61404239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t>复试内容</w:t>
      </w:r>
    </w:p>
    <w:p w14:paraId="113A0FB4" w14:textId="77777777" w:rsidR="0049453F" w:rsidRDefault="00A23976">
      <w:pPr>
        <w:spacing w:line="576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</w:rPr>
        <w:t>每位考生复试时间不少于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分钟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含自我介绍、思想政治考核、专业知识考核、外语能力考核、综合素质考核等，考生明确表示已作答完毕的可提前结束考试。复试成绩满分为</w:t>
      </w:r>
      <w:r>
        <w:rPr>
          <w:rFonts w:ascii="仿宋_GB2312" w:eastAsia="仿宋_GB2312" w:hAnsi="仿宋" w:cs="仿宋" w:hint="eastAsia"/>
          <w:sz w:val="32"/>
          <w:szCs w:val="32"/>
        </w:rPr>
        <w:t>100</w:t>
      </w:r>
      <w:r>
        <w:rPr>
          <w:rFonts w:ascii="仿宋_GB2312" w:eastAsia="仿宋_GB2312" w:hAnsi="仿宋" w:cs="仿宋" w:hint="eastAsia"/>
          <w:sz w:val="32"/>
          <w:szCs w:val="32"/>
        </w:rPr>
        <w:t>分，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思想政治考核为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10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分、</w:t>
      </w:r>
      <w:r>
        <w:rPr>
          <w:rFonts w:ascii="仿宋_GB2312" w:eastAsia="仿宋_GB2312" w:hAnsi="仿宋" w:cs="仿宋" w:hint="eastAsia"/>
          <w:sz w:val="32"/>
          <w:szCs w:val="32"/>
        </w:rPr>
        <w:t>外语能力考核</w:t>
      </w: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分、</w:t>
      </w:r>
      <w:r>
        <w:rPr>
          <w:rFonts w:ascii="仿宋_GB2312" w:eastAsia="仿宋_GB2312" w:hAnsi="仿宋" w:cs="仿宋" w:hint="eastAsia"/>
          <w:sz w:val="32"/>
          <w:szCs w:val="32"/>
        </w:rPr>
        <w:t>专业知识考核</w:t>
      </w: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 w:hint="eastAsia"/>
          <w:sz w:val="32"/>
          <w:szCs w:val="32"/>
        </w:rPr>
        <w:t>30</w:t>
      </w:r>
      <w:r>
        <w:rPr>
          <w:rFonts w:ascii="仿宋_GB2312" w:eastAsia="仿宋_GB2312" w:hAnsi="仿宋" w:cs="仿宋" w:hint="eastAsia"/>
          <w:sz w:val="32"/>
          <w:szCs w:val="32"/>
        </w:rPr>
        <w:t>分、</w:t>
      </w:r>
      <w:r>
        <w:rPr>
          <w:rFonts w:ascii="仿宋_GB2312" w:eastAsia="仿宋_GB2312" w:hAnsi="仿宋" w:cs="仿宋" w:hint="eastAsia"/>
          <w:sz w:val="32"/>
          <w:szCs w:val="32"/>
        </w:rPr>
        <w:t>综合素质考核</w:t>
      </w: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 w:hint="eastAsia"/>
          <w:sz w:val="32"/>
          <w:szCs w:val="32"/>
        </w:rPr>
        <w:t>40</w:t>
      </w:r>
      <w:r>
        <w:rPr>
          <w:rFonts w:ascii="仿宋_GB2312" w:eastAsia="仿宋_GB2312" w:hAnsi="仿宋" w:cs="仿宋" w:hint="eastAsia"/>
          <w:sz w:val="32"/>
          <w:szCs w:val="32"/>
        </w:rPr>
        <w:t>分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考生复试时随机抽取试题。</w:t>
      </w:r>
    </w:p>
    <w:p w14:paraId="250C13B6" w14:textId="77777777" w:rsidR="0049453F" w:rsidRDefault="00A23976">
      <w:pPr>
        <w:widowControl/>
        <w:spacing w:line="576" w:lineRule="exact"/>
        <w:ind w:firstLineChars="200" w:firstLine="67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Arial" w:cs="Arial" w:hint="eastAsia"/>
          <w:spacing w:val="8"/>
          <w:sz w:val="32"/>
          <w:szCs w:val="32"/>
        </w:rPr>
        <w:t>1.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思想政治考核（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10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分）。</w:t>
      </w:r>
      <w:r>
        <w:rPr>
          <w:rFonts w:ascii="仿宋_GB2312" w:eastAsia="仿宋_GB2312" w:hAnsi="仿宋" w:cs="仿宋" w:hint="eastAsia"/>
          <w:sz w:val="32"/>
          <w:szCs w:val="32"/>
        </w:rPr>
        <w:t>通过时政问题考察考生的政治立场、政治态度，同时考察考生的语言表达和思维逻辑等综合素质，思想政治考核不合格者不予录取。</w:t>
      </w:r>
    </w:p>
    <w:p w14:paraId="0874912D" w14:textId="77777777" w:rsidR="0049453F" w:rsidRDefault="00A23976">
      <w:pPr>
        <w:pStyle w:val="a8"/>
        <w:spacing w:beforeAutospacing="0" w:afterAutospacing="0" w:line="576" w:lineRule="exact"/>
        <w:ind w:firstLineChars="200" w:firstLine="640"/>
        <w:jc w:val="both"/>
        <w:outlineLvl w:val="1"/>
        <w:rPr>
          <w:rFonts w:ascii="Times New Roman" w:eastAsia="仿宋_GB2312" w:hAnsi="Times New Roman"/>
          <w:sz w:val="32"/>
          <w:szCs w:val="27"/>
          <w:shd w:val="clear" w:color="auto" w:fill="FFFFFF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外语</w:t>
      </w:r>
      <w:r>
        <w:rPr>
          <w:rFonts w:ascii="仿宋_GB2312" w:eastAsia="仿宋_GB2312" w:hAnsi="仿宋" w:cs="仿宋" w:hint="eastAsia"/>
          <w:sz w:val="32"/>
          <w:szCs w:val="32"/>
        </w:rPr>
        <w:t>能力考核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分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重点考核考生听、说、读、译等能力。</w:t>
      </w:r>
    </w:p>
    <w:p w14:paraId="7A5347AE" w14:textId="77777777" w:rsidR="0049453F" w:rsidRDefault="00A23976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专业知识考核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（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30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分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。采用线上面试方式进行，严格按照招生专业目录公布的考试内容组织实施。</w:t>
      </w:r>
    </w:p>
    <w:p w14:paraId="437C6799" w14:textId="77777777" w:rsidR="0049453F" w:rsidRDefault="00A23976">
      <w:pPr>
        <w:spacing w:line="560" w:lineRule="exact"/>
        <w:ind w:firstLineChars="202" w:firstLine="646"/>
        <w:rPr>
          <w:rFonts w:ascii="Times New Roman" w:eastAsia="仿宋_GB2312" w:hAnsi="Times New Roman" w:cs="仿宋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综合素质考核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（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40</w:t>
      </w:r>
      <w:r>
        <w:rPr>
          <w:rFonts w:ascii="仿宋_GB2312" w:eastAsia="仿宋_GB2312" w:hAnsi="Arial" w:cs="Arial" w:hint="eastAsia"/>
          <w:spacing w:val="8"/>
          <w:sz w:val="32"/>
          <w:szCs w:val="32"/>
        </w:rPr>
        <w:t>分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。全面考核考生对本学科专业（类别领域）理论知识和应用技能掌握程度，利用所学理论发现、分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lastRenderedPageBreak/>
        <w:t>析和解决问题的能力，对本学科发展动态的了解以及在本专业领域发展的潜力，创新精神和创新能力。</w:t>
      </w:r>
    </w:p>
    <w:p w14:paraId="405C6FAE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t>总成绩计算</w:t>
      </w:r>
    </w:p>
    <w:p w14:paraId="7E2C1F24" w14:textId="77777777" w:rsidR="0049453F" w:rsidRDefault="00A23976">
      <w:pPr>
        <w:widowControl/>
        <w:shd w:val="clear" w:color="auto" w:fill="FFFFFF"/>
        <w:spacing w:before="100" w:after="100" w:line="560" w:lineRule="exact"/>
        <w:ind w:firstLineChars="200" w:firstLine="640"/>
        <w:rPr>
          <w:rFonts w:ascii="Times New Roman" w:eastAsia="仿宋_GB2312" w:hAnsi="Times New Roman" w:cs="宋体"/>
          <w:bCs/>
          <w:kern w:val="0"/>
          <w:sz w:val="32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sz w:val="32"/>
          <w:szCs w:val="28"/>
        </w:rPr>
        <w:t>1.</w:t>
      </w:r>
      <w:r>
        <w:rPr>
          <w:rFonts w:ascii="Times New Roman" w:eastAsia="仿宋_GB2312" w:hAnsi="Times New Roman" w:hint="eastAsia"/>
          <w:sz w:val="32"/>
          <w:szCs w:val="28"/>
        </w:rPr>
        <w:t>总成绩核算方式。</w:t>
      </w:r>
      <w:r>
        <w:rPr>
          <w:rFonts w:ascii="Times New Roman" w:eastAsia="仿宋_GB2312" w:hAnsi="Times New Roman" w:cs="宋体" w:hint="eastAsia"/>
          <w:kern w:val="0"/>
          <w:sz w:val="32"/>
          <w:szCs w:val="28"/>
          <w:shd w:val="clear" w:color="auto" w:fill="FFFFFF"/>
          <w:lang w:bidi="ar"/>
        </w:rPr>
        <w:t>总成绩</w:t>
      </w:r>
      <w:r>
        <w:rPr>
          <w:rFonts w:ascii="Times New Roman" w:eastAsia="仿宋_GB2312" w:hAnsi="Times New Roman" w:cs="宋体" w:hint="eastAsia"/>
          <w:kern w:val="0"/>
          <w:sz w:val="32"/>
          <w:szCs w:val="28"/>
          <w:shd w:val="clear" w:color="auto" w:fill="FFFFFF"/>
          <w:lang w:bidi="ar"/>
        </w:rPr>
        <w:t>=</w:t>
      </w:r>
      <w:r>
        <w:rPr>
          <w:rFonts w:ascii="Times New Roman" w:eastAsia="仿宋_GB2312" w:hAnsi="Times New Roman" w:cs="宋体" w:hint="eastAsia"/>
          <w:kern w:val="0"/>
          <w:sz w:val="32"/>
          <w:szCs w:val="28"/>
          <w:shd w:val="clear" w:color="auto" w:fill="FFFFFF"/>
          <w:lang w:bidi="ar"/>
        </w:rPr>
        <w:t>初试总成绩×</w:t>
      </w:r>
      <w:r>
        <w:rPr>
          <w:rFonts w:ascii="Times New Roman" w:eastAsia="仿宋_GB2312" w:hAnsi="Times New Roman" w:cs="宋体" w:hint="eastAsia"/>
          <w:kern w:val="0"/>
          <w:sz w:val="32"/>
          <w:szCs w:val="28"/>
          <w:shd w:val="clear" w:color="auto" w:fill="FFFFFF"/>
          <w:lang w:bidi="ar"/>
        </w:rPr>
        <w:t>50%+</w:t>
      </w:r>
      <w:r>
        <w:rPr>
          <w:rFonts w:ascii="Times New Roman" w:eastAsia="仿宋_GB2312" w:hAnsi="Times New Roman" w:cs="宋体" w:hint="eastAsia"/>
          <w:kern w:val="0"/>
          <w:sz w:val="32"/>
          <w:szCs w:val="28"/>
          <w:shd w:val="clear" w:color="auto" w:fill="FFFFFF"/>
          <w:lang w:bidi="ar"/>
        </w:rPr>
        <w:t>复试成绩×</w:t>
      </w:r>
      <w:r>
        <w:rPr>
          <w:rFonts w:ascii="Times New Roman" w:eastAsia="仿宋_GB2312" w:hAnsi="Times New Roman" w:cs="宋体" w:hint="eastAsia"/>
          <w:kern w:val="0"/>
          <w:sz w:val="32"/>
          <w:szCs w:val="28"/>
          <w:shd w:val="clear" w:color="auto" w:fill="FFFFFF"/>
          <w:lang w:bidi="ar"/>
        </w:rPr>
        <w:t>50%</w:t>
      </w:r>
    </w:p>
    <w:p w14:paraId="24B72E43" w14:textId="77777777" w:rsidR="0049453F" w:rsidRDefault="00A23976">
      <w:pPr>
        <w:widowControl/>
        <w:shd w:val="clear" w:color="auto" w:fill="FFFFFF"/>
        <w:spacing w:line="560" w:lineRule="exact"/>
        <w:ind w:left="562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2.</w:t>
      </w:r>
      <w:r>
        <w:rPr>
          <w:rFonts w:ascii="Times New Roman" w:eastAsia="仿宋_GB2312" w:hAnsi="Times New Roman" w:hint="eastAsia"/>
          <w:sz w:val="32"/>
          <w:szCs w:val="28"/>
        </w:rPr>
        <w:t>总成绩排名方式。按照总成绩由高到低依次排序。</w:t>
      </w:r>
    </w:p>
    <w:p w14:paraId="0A9C3BFE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sz w:val="32"/>
          <w:szCs w:val="28"/>
        </w:rPr>
        <w:t>复试时间</w:t>
      </w:r>
    </w:p>
    <w:p w14:paraId="03C72136" w14:textId="77777777" w:rsidR="0049453F" w:rsidRDefault="00A23976">
      <w:pPr>
        <w:pStyle w:val="2"/>
        <w:keepNext w:val="0"/>
        <w:keepLines w:val="0"/>
        <w:widowControl/>
        <w:spacing w:before="0" w:after="0" w:line="576" w:lineRule="exact"/>
        <w:ind w:firstLineChars="200" w:firstLine="640"/>
        <w:rPr>
          <w:rFonts w:eastAsia="仿宋_GB2312"/>
        </w:rPr>
      </w:pPr>
      <w:r>
        <w:rPr>
          <w:rFonts w:ascii="仿宋_GB2312" w:eastAsia="仿宋_GB2312" w:cs="仿宋_GB2312"/>
          <w:b w:val="0"/>
          <w:bCs w:val="0"/>
          <w:color w:val="000000"/>
        </w:rPr>
        <w:t>今年我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院</w:t>
      </w:r>
      <w:r>
        <w:rPr>
          <w:rFonts w:ascii="仿宋_GB2312" w:eastAsia="仿宋_GB2312" w:cs="仿宋_GB2312"/>
          <w:b w:val="0"/>
          <w:bCs w:val="0"/>
          <w:color w:val="000000"/>
        </w:rPr>
        <w:t>复试工作分两个阶段完成，第一阶段为一志愿上线考生复试工作，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原则上于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2025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年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3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月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28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日前完成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；</w:t>
      </w:r>
      <w:r>
        <w:rPr>
          <w:rFonts w:ascii="仿宋_GB2312" w:eastAsia="仿宋_GB2312" w:cs="仿宋_GB2312"/>
          <w:b w:val="0"/>
          <w:bCs w:val="0"/>
          <w:color w:val="000000"/>
        </w:rPr>
        <w:t>第二阶段为调剂考生复试工作，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原则上于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2025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年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4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月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21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日前完成调剂考生复试工</w:t>
      </w:r>
      <w:r>
        <w:rPr>
          <w:rFonts w:ascii="仿宋_GB2312" w:eastAsia="仿宋_GB2312" w:cs="仿宋_GB2312" w:hint="eastAsia"/>
          <w:b w:val="0"/>
          <w:bCs w:val="0"/>
          <w:color w:val="000000"/>
        </w:rPr>
        <w:t>作。</w:t>
      </w:r>
    </w:p>
    <w:p w14:paraId="077CEC52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t>复试纪律</w:t>
      </w:r>
    </w:p>
    <w:p w14:paraId="6BC1EC33" w14:textId="77777777" w:rsidR="0049453F" w:rsidRDefault="00A23976">
      <w:pPr>
        <w:spacing w:line="560" w:lineRule="exact"/>
        <w:ind w:firstLineChars="200" w:firstLine="640"/>
        <w:jc w:val="left"/>
        <w:outlineLvl w:val="0"/>
        <w:rPr>
          <w:rFonts w:ascii="Times New Roman" w:eastAsia="仿宋_GB2312" w:hAnsi="Times New Roman"/>
          <w:bCs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对在复试过程中违规的考生，一经查实，按照《国家教育考试违规处理办法》《普通高等学校招生违规行为处理暂行办法》等规定严肃处理，取消录取资格，记入《考生考试诚信档案》。</w:t>
      </w:r>
    </w:p>
    <w:p w14:paraId="0C2FA057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t>申</w:t>
      </w:r>
      <w:r>
        <w:rPr>
          <w:rFonts w:ascii="Times New Roman" w:eastAsia="黑体" w:hAnsi="Times New Roman"/>
          <w:bCs/>
          <w:sz w:val="32"/>
          <w:szCs w:val="28"/>
        </w:rPr>
        <w:t>诉渠道</w:t>
      </w:r>
    </w:p>
    <w:p w14:paraId="79806582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学院申诉渠道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：</w:t>
      </w:r>
    </w:p>
    <w:p w14:paraId="49DE3D56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电话：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0971-5138878</w:t>
      </w:r>
    </w:p>
    <w:p w14:paraId="19FC6E6D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kern w:val="0"/>
          <w:sz w:val="32"/>
          <w:szCs w:val="27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部门：青海大学化工学院研究生管理办公室</w:t>
      </w:r>
    </w:p>
    <w:p w14:paraId="597608A8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学校申诉渠道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：</w:t>
      </w:r>
    </w:p>
    <w:p w14:paraId="3EA85DA8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电话：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0971-5310695</w:t>
      </w:r>
    </w:p>
    <w:p w14:paraId="28958FDE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部门：青海大学研究生招生办公室</w:t>
      </w:r>
    </w:p>
    <w:p w14:paraId="33C3FB75" w14:textId="77777777" w:rsidR="0049453F" w:rsidRDefault="00A23976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邮编：</w:t>
      </w:r>
      <w:r>
        <w:rPr>
          <w:rFonts w:ascii="仿宋_GB2312" w:eastAsia="仿宋_GB2312" w:hAnsi="仿宋_GB2312" w:cs="仿宋_GB2312" w:hint="eastAsia"/>
          <w:kern w:val="0"/>
          <w:sz w:val="32"/>
          <w:szCs w:val="27"/>
          <w:shd w:val="clear" w:color="auto" w:fill="FFFFFF"/>
        </w:rPr>
        <w:t>810016</w:t>
      </w:r>
    </w:p>
    <w:p w14:paraId="5A0C6147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lastRenderedPageBreak/>
        <w:t>注意事项</w:t>
      </w:r>
    </w:p>
    <w:p w14:paraId="69AA470C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复试是国家研究生招生考试的一部分，复试内容属于国家秘密，禁止以任何形式对外泄露或者发布相关内容和信息。复试过程中考生禁止录音、录像、录屏、直播和投屏。复试全程只允许考生一人在复试房间，禁止其他人进出，若有违反，视同违规。</w:t>
      </w:r>
    </w:p>
    <w:p w14:paraId="5BC5C7B6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考生复试过程采用双机位，须准备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  <w:lang w:bidi="ar"/>
        </w:rPr>
        <w:t>台用于网络远程复试的设备。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复试前应关闭移动设备通话、闹钟等可能影响面试的应用程序。考生端两台设备开启摄像头，一台设备将摄像头对准考生本人，另一台设备摄像头从考生后方成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45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°拍摄（后方拍摄的设备需关闭音频，防止回音影响复试），并保证考生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端考试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屏幕能清晰地被复试专家组看到。</w:t>
      </w:r>
    </w:p>
    <w:p w14:paraId="4CE604E9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3.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复试过程中，考生须正位对第一机位摄像头，坐姿端正，保持视频呈现清晰的面部和双手图像。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不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化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浓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妆，不戴饰品，头发不得遮挡面部，露出双耳。</w:t>
      </w:r>
    </w:p>
    <w:p w14:paraId="71BABBE1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4.</w:t>
      </w:r>
      <w:r>
        <w:rPr>
          <w:rFonts w:ascii="Times New Roman" w:eastAsia="仿宋_GB2312" w:hAnsi="Times New Roman" w:hint="eastAsia"/>
          <w:kern w:val="0"/>
          <w:sz w:val="32"/>
          <w:szCs w:val="27"/>
          <w:shd w:val="clear" w:color="auto" w:fill="FFFFFF"/>
        </w:rPr>
        <w:t>考生需做好充足的准备，保证设备电量充足，网络连接正常。</w:t>
      </w:r>
    </w:p>
    <w:p w14:paraId="6181B3DB" w14:textId="77777777" w:rsidR="0049453F" w:rsidRDefault="00A23976">
      <w:pPr>
        <w:tabs>
          <w:tab w:val="left" w:pos="12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7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5.</w:t>
      </w: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入学后</w:t>
      </w: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3</w:t>
      </w: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个月内，学校按照《普通高等学校学生管理规定》有关要求，对</w:t>
      </w:r>
      <w:r>
        <w:rPr>
          <w:rFonts w:ascii="Times New Roman" w:eastAsia="仿宋_GB2312" w:hAnsi="Times New Roman" w:hint="eastAsia"/>
          <w:sz w:val="32"/>
          <w:szCs w:val="27"/>
          <w:shd w:val="clear" w:color="auto" w:fill="FFFFFF"/>
        </w:rPr>
        <w:t>所有考生进行全面复查。复查不合格的，取消学籍；情节严重的，移交有关部门调查处理。</w:t>
      </w:r>
    </w:p>
    <w:p w14:paraId="41871A74" w14:textId="77777777" w:rsidR="0049453F" w:rsidRDefault="00A23976"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sz w:val="32"/>
          <w:szCs w:val="28"/>
        </w:rPr>
        <w:t>其</w:t>
      </w:r>
      <w:r>
        <w:rPr>
          <w:rFonts w:ascii="Times New Roman" w:eastAsia="黑体" w:hAnsi="Times New Roman" w:hint="eastAsia"/>
          <w:bCs/>
          <w:sz w:val="32"/>
          <w:szCs w:val="28"/>
        </w:rPr>
        <w:t>他</w:t>
      </w:r>
      <w:r>
        <w:rPr>
          <w:rFonts w:ascii="Times New Roman" w:eastAsia="黑体" w:hAnsi="Times New Roman"/>
          <w:bCs/>
          <w:sz w:val="32"/>
          <w:szCs w:val="28"/>
        </w:rPr>
        <w:t>未尽事宜，按照青海大学相关文件执行。</w:t>
      </w:r>
    </w:p>
    <w:p w14:paraId="35505BE2" w14:textId="77777777" w:rsidR="0049453F" w:rsidRDefault="0049453F">
      <w:pPr>
        <w:spacing w:line="360" w:lineRule="auto"/>
        <w:rPr>
          <w:rFonts w:ascii="Times New Roman" w:eastAsia="仿宋_GB2312" w:hAnsi="Times New Roman"/>
          <w:sz w:val="32"/>
          <w:szCs w:val="28"/>
        </w:rPr>
      </w:pPr>
    </w:p>
    <w:p w14:paraId="164C398A" w14:textId="77777777" w:rsidR="0049453F" w:rsidRDefault="0049453F">
      <w:pPr>
        <w:spacing w:line="360" w:lineRule="auto"/>
        <w:rPr>
          <w:rFonts w:ascii="Times New Roman" w:eastAsia="仿宋_GB2312" w:hAnsi="Times New Roman"/>
          <w:bCs/>
          <w:sz w:val="32"/>
          <w:szCs w:val="28"/>
        </w:rPr>
      </w:pPr>
    </w:p>
    <w:p w14:paraId="131A1775" w14:textId="77777777" w:rsidR="0049453F" w:rsidRDefault="0049453F">
      <w:pPr>
        <w:spacing w:line="360" w:lineRule="auto"/>
        <w:rPr>
          <w:rFonts w:ascii="Times New Roman" w:eastAsia="仿宋_GB2312" w:hAnsi="Times New Roman"/>
          <w:sz w:val="32"/>
          <w:szCs w:val="28"/>
        </w:rPr>
      </w:pPr>
    </w:p>
    <w:sectPr w:rsidR="0049453F">
      <w:pgSz w:w="11906" w:h="16838"/>
      <w:pgMar w:top="1440" w:right="1474" w:bottom="1440" w:left="147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CC3793A-EE9F-444F-BBC2-B37E839D75B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C4BA864-0681-4F5A-BA6C-B9F5CCAD910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613704D-D31B-42B6-AC07-A3A3DB920985}"/>
    <w:embedBold r:id="rId4" w:subsetted="1" w:fontKey="{881AA3AD-9917-4C18-AF63-21C37A775EE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4D5F"/>
    <w:multiLevelType w:val="singleLevel"/>
    <w:tmpl w:val="76584D5F"/>
    <w:lvl w:ilvl="0">
      <w:start w:val="1"/>
      <w:numFmt w:val="chineseCounting"/>
      <w:suff w:val="nothing"/>
      <w:lvlText w:val="%1、"/>
      <w:lvlJc w:val="left"/>
      <w:pPr>
        <w:ind w:left="68"/>
      </w:pPr>
      <w:rPr>
        <w:rFonts w:hint="eastAsia"/>
        <w:b/>
        <w:bCs/>
        <w:sz w:val="28"/>
        <w:szCs w:val="28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yN2Q0MmFlNjA2NjYzZmIxODRiOWRiOGJiODAwNDkifQ=="/>
  </w:docVars>
  <w:rsids>
    <w:rsidRoot w:val="6C2B73A8"/>
    <w:rsid w:val="F83F9715"/>
    <w:rsid w:val="00010067"/>
    <w:rsid w:val="000148C9"/>
    <w:rsid w:val="00020843"/>
    <w:rsid w:val="00020CEC"/>
    <w:rsid w:val="00032D8E"/>
    <w:rsid w:val="000449E0"/>
    <w:rsid w:val="000516EB"/>
    <w:rsid w:val="00057FF7"/>
    <w:rsid w:val="00061692"/>
    <w:rsid w:val="00062519"/>
    <w:rsid w:val="00087764"/>
    <w:rsid w:val="000A3D70"/>
    <w:rsid w:val="000B35E1"/>
    <w:rsid w:val="000B624A"/>
    <w:rsid w:val="000C568B"/>
    <w:rsid w:val="000E15DF"/>
    <w:rsid w:val="000F3246"/>
    <w:rsid w:val="00104938"/>
    <w:rsid w:val="00137FB1"/>
    <w:rsid w:val="00141578"/>
    <w:rsid w:val="001652B4"/>
    <w:rsid w:val="001706E3"/>
    <w:rsid w:val="00174BA1"/>
    <w:rsid w:val="00191C67"/>
    <w:rsid w:val="0019385E"/>
    <w:rsid w:val="00194257"/>
    <w:rsid w:val="0019430E"/>
    <w:rsid w:val="001A62BD"/>
    <w:rsid w:val="001C69D0"/>
    <w:rsid w:val="001E5477"/>
    <w:rsid w:val="001E72F9"/>
    <w:rsid w:val="001F1E70"/>
    <w:rsid w:val="002011BE"/>
    <w:rsid w:val="00203CE5"/>
    <w:rsid w:val="00211A27"/>
    <w:rsid w:val="00220192"/>
    <w:rsid w:val="002303AD"/>
    <w:rsid w:val="00250A03"/>
    <w:rsid w:val="00257179"/>
    <w:rsid w:val="002618F7"/>
    <w:rsid w:val="00261E4A"/>
    <w:rsid w:val="002730DD"/>
    <w:rsid w:val="00276DD6"/>
    <w:rsid w:val="00293BDA"/>
    <w:rsid w:val="002C0E63"/>
    <w:rsid w:val="002C7AB6"/>
    <w:rsid w:val="002D32D3"/>
    <w:rsid w:val="00320AA0"/>
    <w:rsid w:val="003271E6"/>
    <w:rsid w:val="00331D9F"/>
    <w:rsid w:val="00332A38"/>
    <w:rsid w:val="003364C8"/>
    <w:rsid w:val="0035119E"/>
    <w:rsid w:val="00353536"/>
    <w:rsid w:val="00362626"/>
    <w:rsid w:val="00370FE3"/>
    <w:rsid w:val="00372FC8"/>
    <w:rsid w:val="00373E76"/>
    <w:rsid w:val="00383D58"/>
    <w:rsid w:val="00383F3B"/>
    <w:rsid w:val="00397C69"/>
    <w:rsid w:val="003B0E78"/>
    <w:rsid w:val="003B450E"/>
    <w:rsid w:val="003B6A1B"/>
    <w:rsid w:val="003F38C4"/>
    <w:rsid w:val="003F3A8B"/>
    <w:rsid w:val="003F53A3"/>
    <w:rsid w:val="00406098"/>
    <w:rsid w:val="004073B7"/>
    <w:rsid w:val="00411BF3"/>
    <w:rsid w:val="0043193E"/>
    <w:rsid w:val="00440954"/>
    <w:rsid w:val="00455019"/>
    <w:rsid w:val="004671A9"/>
    <w:rsid w:val="0047176A"/>
    <w:rsid w:val="0047738B"/>
    <w:rsid w:val="0048043B"/>
    <w:rsid w:val="00484484"/>
    <w:rsid w:val="00485EFC"/>
    <w:rsid w:val="00487FB7"/>
    <w:rsid w:val="00492245"/>
    <w:rsid w:val="00492D6B"/>
    <w:rsid w:val="0049453F"/>
    <w:rsid w:val="0049633C"/>
    <w:rsid w:val="004965AD"/>
    <w:rsid w:val="00497630"/>
    <w:rsid w:val="004C47D1"/>
    <w:rsid w:val="004C604F"/>
    <w:rsid w:val="004D19B4"/>
    <w:rsid w:val="004D5B16"/>
    <w:rsid w:val="004E253F"/>
    <w:rsid w:val="005101B0"/>
    <w:rsid w:val="00516E90"/>
    <w:rsid w:val="005173AD"/>
    <w:rsid w:val="0052322E"/>
    <w:rsid w:val="005312F6"/>
    <w:rsid w:val="00543F57"/>
    <w:rsid w:val="005445D0"/>
    <w:rsid w:val="005673B4"/>
    <w:rsid w:val="00572724"/>
    <w:rsid w:val="005753BC"/>
    <w:rsid w:val="00575EBE"/>
    <w:rsid w:val="0058158E"/>
    <w:rsid w:val="00591467"/>
    <w:rsid w:val="00591F18"/>
    <w:rsid w:val="005970A5"/>
    <w:rsid w:val="005A22B7"/>
    <w:rsid w:val="005B267A"/>
    <w:rsid w:val="005B4990"/>
    <w:rsid w:val="005C3111"/>
    <w:rsid w:val="005C543F"/>
    <w:rsid w:val="005C7593"/>
    <w:rsid w:val="005D4A56"/>
    <w:rsid w:val="005E074D"/>
    <w:rsid w:val="005F2E13"/>
    <w:rsid w:val="005F785D"/>
    <w:rsid w:val="0060490E"/>
    <w:rsid w:val="006104ED"/>
    <w:rsid w:val="006178E9"/>
    <w:rsid w:val="006243A6"/>
    <w:rsid w:val="0063390C"/>
    <w:rsid w:val="00637A92"/>
    <w:rsid w:val="00640BDA"/>
    <w:rsid w:val="006607CA"/>
    <w:rsid w:val="00667650"/>
    <w:rsid w:val="00670712"/>
    <w:rsid w:val="00681B4A"/>
    <w:rsid w:val="00692C1B"/>
    <w:rsid w:val="0069670D"/>
    <w:rsid w:val="006A0ADC"/>
    <w:rsid w:val="006A6215"/>
    <w:rsid w:val="006B3645"/>
    <w:rsid w:val="006B5D4B"/>
    <w:rsid w:val="006B5E79"/>
    <w:rsid w:val="006C18B1"/>
    <w:rsid w:val="006C22C0"/>
    <w:rsid w:val="006C4F04"/>
    <w:rsid w:val="006D6A64"/>
    <w:rsid w:val="006E16DF"/>
    <w:rsid w:val="006E3315"/>
    <w:rsid w:val="006E663C"/>
    <w:rsid w:val="0071568B"/>
    <w:rsid w:val="007345D6"/>
    <w:rsid w:val="00743561"/>
    <w:rsid w:val="0075330C"/>
    <w:rsid w:val="00757E56"/>
    <w:rsid w:val="0076717B"/>
    <w:rsid w:val="00776BB4"/>
    <w:rsid w:val="00777E8B"/>
    <w:rsid w:val="00782E9D"/>
    <w:rsid w:val="007A0BB9"/>
    <w:rsid w:val="007B0210"/>
    <w:rsid w:val="007B2457"/>
    <w:rsid w:val="007B30CA"/>
    <w:rsid w:val="007C57E4"/>
    <w:rsid w:val="007D7C7A"/>
    <w:rsid w:val="007E2606"/>
    <w:rsid w:val="007E6310"/>
    <w:rsid w:val="007F01B4"/>
    <w:rsid w:val="007F2D8F"/>
    <w:rsid w:val="008141DB"/>
    <w:rsid w:val="00816010"/>
    <w:rsid w:val="00817049"/>
    <w:rsid w:val="00840D15"/>
    <w:rsid w:val="00841D5B"/>
    <w:rsid w:val="0084413F"/>
    <w:rsid w:val="00846090"/>
    <w:rsid w:val="008501BC"/>
    <w:rsid w:val="0085498E"/>
    <w:rsid w:val="00860390"/>
    <w:rsid w:val="00863911"/>
    <w:rsid w:val="008732EB"/>
    <w:rsid w:val="00882755"/>
    <w:rsid w:val="008A1605"/>
    <w:rsid w:val="008A438E"/>
    <w:rsid w:val="008B674A"/>
    <w:rsid w:val="008C2A09"/>
    <w:rsid w:val="008C6E0E"/>
    <w:rsid w:val="008D1E49"/>
    <w:rsid w:val="008D41DF"/>
    <w:rsid w:val="008D630C"/>
    <w:rsid w:val="008E09EE"/>
    <w:rsid w:val="008E3F6A"/>
    <w:rsid w:val="008F3B29"/>
    <w:rsid w:val="00904111"/>
    <w:rsid w:val="00926A8C"/>
    <w:rsid w:val="0093008B"/>
    <w:rsid w:val="00931DD9"/>
    <w:rsid w:val="0093429C"/>
    <w:rsid w:val="00940E63"/>
    <w:rsid w:val="00941A39"/>
    <w:rsid w:val="00947B94"/>
    <w:rsid w:val="00950AC3"/>
    <w:rsid w:val="009543C2"/>
    <w:rsid w:val="009577E2"/>
    <w:rsid w:val="00962D52"/>
    <w:rsid w:val="00970A0F"/>
    <w:rsid w:val="009756E2"/>
    <w:rsid w:val="009A2F23"/>
    <w:rsid w:val="009A341B"/>
    <w:rsid w:val="009B335F"/>
    <w:rsid w:val="009C6FAD"/>
    <w:rsid w:val="009D0ACE"/>
    <w:rsid w:val="009E082E"/>
    <w:rsid w:val="009E5ACA"/>
    <w:rsid w:val="009F1C49"/>
    <w:rsid w:val="009F7E65"/>
    <w:rsid w:val="00A13A9B"/>
    <w:rsid w:val="00A202AB"/>
    <w:rsid w:val="00A23976"/>
    <w:rsid w:val="00A33C33"/>
    <w:rsid w:val="00A6325F"/>
    <w:rsid w:val="00A6612C"/>
    <w:rsid w:val="00A71F6D"/>
    <w:rsid w:val="00A749AC"/>
    <w:rsid w:val="00A80173"/>
    <w:rsid w:val="00A80A78"/>
    <w:rsid w:val="00A80BDD"/>
    <w:rsid w:val="00A85FA1"/>
    <w:rsid w:val="00AA559F"/>
    <w:rsid w:val="00AA6A42"/>
    <w:rsid w:val="00AB049B"/>
    <w:rsid w:val="00AC174E"/>
    <w:rsid w:val="00AC3E4E"/>
    <w:rsid w:val="00AC70AC"/>
    <w:rsid w:val="00AD14BA"/>
    <w:rsid w:val="00AD46E7"/>
    <w:rsid w:val="00AD5BD9"/>
    <w:rsid w:val="00AE1956"/>
    <w:rsid w:val="00AE6A3A"/>
    <w:rsid w:val="00B015B4"/>
    <w:rsid w:val="00B01EE7"/>
    <w:rsid w:val="00B04CA8"/>
    <w:rsid w:val="00B056BA"/>
    <w:rsid w:val="00B10CB1"/>
    <w:rsid w:val="00B133AF"/>
    <w:rsid w:val="00B17DE9"/>
    <w:rsid w:val="00B24205"/>
    <w:rsid w:val="00B249D4"/>
    <w:rsid w:val="00B31F1D"/>
    <w:rsid w:val="00B401D1"/>
    <w:rsid w:val="00B452D7"/>
    <w:rsid w:val="00B45EB1"/>
    <w:rsid w:val="00B46E05"/>
    <w:rsid w:val="00B530EB"/>
    <w:rsid w:val="00B6651D"/>
    <w:rsid w:val="00B74DEA"/>
    <w:rsid w:val="00B854ED"/>
    <w:rsid w:val="00B859B4"/>
    <w:rsid w:val="00B8783A"/>
    <w:rsid w:val="00BA4A84"/>
    <w:rsid w:val="00BB7D12"/>
    <w:rsid w:val="00BC2CCD"/>
    <w:rsid w:val="00BC441A"/>
    <w:rsid w:val="00BC792A"/>
    <w:rsid w:val="00BD0416"/>
    <w:rsid w:val="00BD1DB1"/>
    <w:rsid w:val="00BD3D71"/>
    <w:rsid w:val="00BE1FEF"/>
    <w:rsid w:val="00BF3F40"/>
    <w:rsid w:val="00C07AA9"/>
    <w:rsid w:val="00C10F65"/>
    <w:rsid w:val="00C12605"/>
    <w:rsid w:val="00C13CED"/>
    <w:rsid w:val="00C22087"/>
    <w:rsid w:val="00C235C0"/>
    <w:rsid w:val="00C35000"/>
    <w:rsid w:val="00C4468B"/>
    <w:rsid w:val="00C60203"/>
    <w:rsid w:val="00C625A0"/>
    <w:rsid w:val="00C637A3"/>
    <w:rsid w:val="00C63CEA"/>
    <w:rsid w:val="00C6517C"/>
    <w:rsid w:val="00C66494"/>
    <w:rsid w:val="00C70039"/>
    <w:rsid w:val="00C84099"/>
    <w:rsid w:val="00C9191E"/>
    <w:rsid w:val="00CA3BA8"/>
    <w:rsid w:val="00CA6E11"/>
    <w:rsid w:val="00CB0753"/>
    <w:rsid w:val="00CB6C05"/>
    <w:rsid w:val="00CB6D8F"/>
    <w:rsid w:val="00CC1F81"/>
    <w:rsid w:val="00CC5CE3"/>
    <w:rsid w:val="00CD368D"/>
    <w:rsid w:val="00CD61EE"/>
    <w:rsid w:val="00CF2C5B"/>
    <w:rsid w:val="00CF3D6D"/>
    <w:rsid w:val="00CF526B"/>
    <w:rsid w:val="00CF5418"/>
    <w:rsid w:val="00D22655"/>
    <w:rsid w:val="00D22C74"/>
    <w:rsid w:val="00D24282"/>
    <w:rsid w:val="00D26989"/>
    <w:rsid w:val="00D40C3D"/>
    <w:rsid w:val="00D43174"/>
    <w:rsid w:val="00D44A76"/>
    <w:rsid w:val="00D44AED"/>
    <w:rsid w:val="00D46ABA"/>
    <w:rsid w:val="00D47AD4"/>
    <w:rsid w:val="00D5161F"/>
    <w:rsid w:val="00D51C83"/>
    <w:rsid w:val="00D61C76"/>
    <w:rsid w:val="00D97F12"/>
    <w:rsid w:val="00DA1207"/>
    <w:rsid w:val="00DB7856"/>
    <w:rsid w:val="00DC5D90"/>
    <w:rsid w:val="00DE0781"/>
    <w:rsid w:val="00DE34F4"/>
    <w:rsid w:val="00DE547C"/>
    <w:rsid w:val="00DF7F6A"/>
    <w:rsid w:val="00E013F7"/>
    <w:rsid w:val="00E072FB"/>
    <w:rsid w:val="00E0797E"/>
    <w:rsid w:val="00E114DB"/>
    <w:rsid w:val="00E23211"/>
    <w:rsid w:val="00E244C9"/>
    <w:rsid w:val="00E34DE5"/>
    <w:rsid w:val="00E466D2"/>
    <w:rsid w:val="00E527B9"/>
    <w:rsid w:val="00E65749"/>
    <w:rsid w:val="00E827E1"/>
    <w:rsid w:val="00E85803"/>
    <w:rsid w:val="00E8658F"/>
    <w:rsid w:val="00E90F3F"/>
    <w:rsid w:val="00E94958"/>
    <w:rsid w:val="00E96740"/>
    <w:rsid w:val="00EA2ECD"/>
    <w:rsid w:val="00EA46CA"/>
    <w:rsid w:val="00EC30EB"/>
    <w:rsid w:val="00ED5CEC"/>
    <w:rsid w:val="00EE0C04"/>
    <w:rsid w:val="00EE2B0E"/>
    <w:rsid w:val="00EF0879"/>
    <w:rsid w:val="00EF4C99"/>
    <w:rsid w:val="00F04704"/>
    <w:rsid w:val="00F139AA"/>
    <w:rsid w:val="00F4307C"/>
    <w:rsid w:val="00F43B16"/>
    <w:rsid w:val="00F46C5D"/>
    <w:rsid w:val="00F53945"/>
    <w:rsid w:val="00F53D0A"/>
    <w:rsid w:val="00F6096B"/>
    <w:rsid w:val="00F609BC"/>
    <w:rsid w:val="00F72EC5"/>
    <w:rsid w:val="00F75BD6"/>
    <w:rsid w:val="00F77361"/>
    <w:rsid w:val="00F80104"/>
    <w:rsid w:val="00FA22B0"/>
    <w:rsid w:val="00FA3260"/>
    <w:rsid w:val="00FA3E06"/>
    <w:rsid w:val="00FA6C42"/>
    <w:rsid w:val="00FB202C"/>
    <w:rsid w:val="08667C23"/>
    <w:rsid w:val="0A0F5824"/>
    <w:rsid w:val="0B473EB0"/>
    <w:rsid w:val="10376C1E"/>
    <w:rsid w:val="15A74DAB"/>
    <w:rsid w:val="1B7B363C"/>
    <w:rsid w:val="1CE43013"/>
    <w:rsid w:val="1F822A9C"/>
    <w:rsid w:val="22D603B5"/>
    <w:rsid w:val="24974B02"/>
    <w:rsid w:val="29B50FC6"/>
    <w:rsid w:val="2A084738"/>
    <w:rsid w:val="2B1D67DB"/>
    <w:rsid w:val="2FFF6EC4"/>
    <w:rsid w:val="35D57915"/>
    <w:rsid w:val="370E02BA"/>
    <w:rsid w:val="3738795B"/>
    <w:rsid w:val="383D6CD2"/>
    <w:rsid w:val="3CAD5F7E"/>
    <w:rsid w:val="3F0B0B4D"/>
    <w:rsid w:val="51697D45"/>
    <w:rsid w:val="55FB5CA4"/>
    <w:rsid w:val="5E5419AE"/>
    <w:rsid w:val="6C2B73A8"/>
    <w:rsid w:val="733B1C35"/>
    <w:rsid w:val="73D57822"/>
    <w:rsid w:val="788B0C94"/>
    <w:rsid w:val="78A256D6"/>
    <w:rsid w:val="7B3A7C91"/>
    <w:rsid w:val="7E3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9852B"/>
  <w15:docId w15:val="{520638D9-B3DB-453C-B886-D6D4DD62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semiHidden="1" w:unhideWhenUsed="1" w:qFormat="1"/>
    <w:lsdException w:name="page number" w:qFormat="1"/>
    <w:lsdException w:name="Title" w:locked="1" w:uiPriority="10" w:qFormat="1"/>
    <w:lsdException w:name="Default Paragraph Font" w:semiHidden="1" w:qFormat="1"/>
    <w:lsdException w:name="Subtitle" w:locked="1" w:qFormat="1"/>
    <w:lsdException w:name="Date" w:qFormat="1"/>
    <w:lsdException w:name="Hyperlink" w:uiPriority="99" w:qFormat="1"/>
    <w:lsdException w:name="FollowedHyperlink" w:uiPriority="99" w:unhideWhenUsed="1" w:qFormat="1"/>
    <w:lsdException w:name="Strong" w:locked="1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locked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pPr>
      <w:ind w:leftChars="2500" w:left="10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1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aa"/>
    <w:autoRedefine/>
    <w:uiPriority w:val="10"/>
    <w:qFormat/>
    <w:locked/>
    <w:pPr>
      <w:spacing w:before="240" w:after="60" w:line="360" w:lineRule="auto"/>
      <w:ind w:firstLineChars="200" w:firstLine="20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b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uiPriority w:val="22"/>
    <w:qFormat/>
    <w:locked/>
    <w:rPr>
      <w:rFonts w:cs="Times New Roman"/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autoRedefine/>
    <w:uiPriority w:val="99"/>
    <w:unhideWhenUsed/>
    <w:qFormat/>
    <w:rPr>
      <w:color w:val="800080"/>
      <w:u w:val="single"/>
    </w:rPr>
  </w:style>
  <w:style w:type="character" w:styleId="af0">
    <w:name w:val="Hyperlink"/>
    <w:autoRedefine/>
    <w:uiPriority w:val="99"/>
    <w:qFormat/>
    <w:rPr>
      <w:rFonts w:cs="Times New Roman"/>
      <w:color w:val="0000FF"/>
      <w:u w:val="single"/>
    </w:rPr>
  </w:style>
  <w:style w:type="paragraph" w:customStyle="1" w:styleId="12">
    <w:name w:val="列表段落1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11">
    <w:name w:val="页脚 字符1"/>
    <w:link w:val="a6"/>
    <w:autoRedefine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a">
    <w:name w:val="标题 字符"/>
    <w:link w:val="a9"/>
    <w:autoRedefine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20">
    <w:name w:val="标题 2 字符"/>
    <w:link w:val="2"/>
    <w:autoRedefine/>
    <w:uiPriority w:val="9"/>
    <w:qFormat/>
    <w:rPr>
      <w:rFonts w:ascii="Cambria" w:hAnsi="Cambria"/>
      <w:b/>
      <w:bCs/>
      <w:kern w:val="2"/>
      <w:sz w:val="32"/>
      <w:szCs w:val="32"/>
    </w:rPr>
  </w:style>
  <w:style w:type="character" w:customStyle="1" w:styleId="a5">
    <w:name w:val="批注框文本 字符"/>
    <w:link w:val="a4"/>
    <w:autoRedefine/>
    <w:qFormat/>
    <w:rPr>
      <w:kern w:val="2"/>
      <w:sz w:val="18"/>
      <w:szCs w:val="18"/>
    </w:rPr>
  </w:style>
  <w:style w:type="character" w:customStyle="1" w:styleId="af1">
    <w:name w:val="页脚 字符"/>
    <w:autoRedefine/>
    <w:uiPriority w:val="99"/>
    <w:qFormat/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link w:val="1"/>
    <w:autoRedefine/>
    <w:uiPriority w:val="9"/>
    <w:qFormat/>
    <w:rPr>
      <w:rFonts w:ascii="等线" w:eastAsia="等线" w:hAnsi="等线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creator>Owner</dc:creator>
  <cp:lastModifiedBy>Administrator</cp:lastModifiedBy>
  <cp:revision>2</cp:revision>
  <cp:lastPrinted>2025-03-24T01:38:00Z</cp:lastPrinted>
  <dcterms:created xsi:type="dcterms:W3CDTF">2025-03-24T02:34:00Z</dcterms:created>
  <dcterms:modified xsi:type="dcterms:W3CDTF">2025-03-24T02:34:00Z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9AD52899EB8544DDA78B0EBC06893D04_13</vt:lpwstr>
  </property>
  <property fmtid="{D5CDD505-2E9C-101B-9397-08002B2CF9AE}" pid="4" name="KSOTemplateDocerSaveRecord">
    <vt:lpwstr>eyJoZGlkIjoiYjcyN2Q0MmFlNjA2NjYzZmIxODRiOWRiOGJiODAwNDkiLCJ1c2VySWQiOiIyNzI4NzI5ODIifQ==</vt:lpwstr>
  </property>
</Properties>
</file>